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A5F" w:rsidRPr="00B72A5F" w:rsidRDefault="00B72A5F" w:rsidP="00B72A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A5F">
        <w:rPr>
          <w:rFonts w:ascii="Times New Roman" w:hAnsi="Times New Roman" w:cs="Times New Roman"/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B72A5F" w:rsidRPr="00B72A5F" w:rsidRDefault="00B72A5F" w:rsidP="00B72A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A5F">
        <w:rPr>
          <w:rFonts w:ascii="Times New Roman" w:hAnsi="Times New Roman" w:cs="Times New Roman"/>
          <w:sz w:val="24"/>
          <w:szCs w:val="24"/>
        </w:rPr>
        <w:t>«УВАРОВСКИЙ ПОЛИТЕХНИЧЕСКИЙ КОЛЛЕДЖ»</w:t>
      </w:r>
    </w:p>
    <w:p w:rsidR="00B72A5F" w:rsidRPr="00B72A5F" w:rsidRDefault="00B72A5F" w:rsidP="00B72A5F">
      <w:pPr>
        <w:spacing w:after="0" w:line="240" w:lineRule="auto"/>
        <w:ind w:left="426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B72A5F" w:rsidRPr="00B72A5F" w:rsidRDefault="00B72A5F" w:rsidP="00B72A5F">
      <w:pPr>
        <w:spacing w:after="0" w:line="240" w:lineRule="auto"/>
        <w:ind w:left="426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B72A5F" w:rsidRPr="00B72A5F" w:rsidRDefault="00B72A5F" w:rsidP="00B72A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78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B72A5F" w:rsidRPr="00B72A5F" w:rsidTr="00833E87">
        <w:trPr>
          <w:trHeight w:val="2190"/>
        </w:trPr>
        <w:tc>
          <w:tcPr>
            <w:tcW w:w="4558" w:type="dxa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B72A5F" w:rsidRPr="00B72A5F" w:rsidRDefault="00B72A5F" w:rsidP="00B72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:rsidR="00B72A5F" w:rsidRPr="00B72A5F" w:rsidRDefault="00B72A5F" w:rsidP="00B72A5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  <w:p w:rsidR="00B72A5F" w:rsidRPr="00B72A5F" w:rsidRDefault="00B72A5F" w:rsidP="00B72A5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B72A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№ __________________</w:t>
            </w:r>
          </w:p>
          <w:p w:rsidR="00B72A5F" w:rsidRPr="00B72A5F" w:rsidRDefault="00B72A5F" w:rsidP="00B72A5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72A5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72A5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«___</w:t>
            </w: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»   _____________</w:t>
            </w:r>
            <w:r w:rsidRPr="00B72A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  <w:p w:rsidR="00B72A5F" w:rsidRPr="00B72A5F" w:rsidRDefault="00B72A5F" w:rsidP="00B72A5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Председатель цикловой</w:t>
            </w:r>
            <w:r w:rsidRPr="00B72A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  <w:p w:rsidR="00B72A5F" w:rsidRPr="00B72A5F" w:rsidRDefault="00B72A5F" w:rsidP="00B72A5F">
            <w:pPr>
              <w:tabs>
                <w:tab w:val="left" w:pos="1639"/>
                <w:tab w:val="left" w:pos="32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A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72A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  <w:t xml:space="preserve">     </w:t>
            </w:r>
            <w:r w:rsidRPr="00B72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Постникова Т.Н.</w:t>
            </w:r>
          </w:p>
        </w:tc>
        <w:tc>
          <w:tcPr>
            <w:tcW w:w="1134" w:type="dxa"/>
          </w:tcPr>
          <w:p w:rsidR="00B72A5F" w:rsidRPr="00B72A5F" w:rsidRDefault="00B72A5F" w:rsidP="00B72A5F">
            <w:pPr>
              <w:tabs>
                <w:tab w:val="left" w:pos="962"/>
                <w:tab w:val="left" w:pos="2512"/>
                <w:tab w:val="left" w:pos="3239"/>
              </w:tabs>
              <w:spacing w:after="0" w:line="240" w:lineRule="auto"/>
              <w:ind w:left="19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B72A5F" w:rsidRPr="00B72A5F" w:rsidRDefault="00B72A5F" w:rsidP="00B72A5F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B72A5F" w:rsidRPr="00B72A5F" w:rsidRDefault="00B72A5F" w:rsidP="00B72A5F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  <w:r w:rsidRPr="00B72A5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 УР</w:t>
            </w:r>
          </w:p>
          <w:p w:rsidR="00B72A5F" w:rsidRPr="00B72A5F" w:rsidRDefault="00B72A5F" w:rsidP="00B72A5F">
            <w:pPr>
              <w:tabs>
                <w:tab w:val="left" w:pos="1440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2A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72A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B72A5F">
              <w:rPr>
                <w:rFonts w:ascii="Times New Roman" w:hAnsi="Times New Roman" w:cs="Times New Roman"/>
                <w:sz w:val="24"/>
                <w:szCs w:val="24"/>
              </w:rPr>
              <w:t>О.Б. Кухарская</w:t>
            </w:r>
          </w:p>
          <w:p w:rsidR="00B72A5F" w:rsidRPr="00B72A5F" w:rsidRDefault="00B72A5F" w:rsidP="00B72A5F">
            <w:pPr>
              <w:tabs>
                <w:tab w:val="left" w:pos="1916"/>
                <w:tab w:val="left" w:pos="2695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2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«___</w:t>
            </w:r>
            <w:r w:rsidRPr="00B72A5F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»</w:t>
            </w:r>
            <w:r w:rsidRPr="00B72A5F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B72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B72A5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B72A5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ab/>
            </w:r>
            <w:r w:rsidRPr="00B72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</w:t>
            </w:r>
          </w:p>
        </w:tc>
      </w:tr>
    </w:tbl>
    <w:p w:rsidR="00B72A5F" w:rsidRPr="00B72A5F" w:rsidRDefault="00B72A5F" w:rsidP="00B72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A5F" w:rsidRPr="00B72A5F" w:rsidRDefault="00B72A5F" w:rsidP="00B72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A5F" w:rsidRPr="00B72A5F" w:rsidRDefault="00B72A5F" w:rsidP="00B72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A5F" w:rsidRPr="00B72A5F" w:rsidRDefault="00B72A5F" w:rsidP="00B72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A5F" w:rsidRPr="00B72A5F" w:rsidRDefault="00B72A5F" w:rsidP="00B72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A5F" w:rsidRPr="00B72A5F" w:rsidRDefault="00B72A5F" w:rsidP="00B72A5F"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A5F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</w:p>
    <w:p w:rsidR="00B72A5F" w:rsidRPr="00B72A5F" w:rsidRDefault="00B72A5F" w:rsidP="00B72A5F">
      <w:pPr>
        <w:shd w:val="clear" w:color="auto" w:fill="FFFFFF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ОП. 07 ПРИКЛАДНАЯ МАТЕМАТИКА</w:t>
      </w:r>
    </w:p>
    <w:p w:rsidR="00B72A5F" w:rsidRPr="00B72A5F" w:rsidRDefault="00B72A5F" w:rsidP="00B72A5F">
      <w:pPr>
        <w:shd w:val="clear" w:color="auto" w:fill="FFFFFF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B72A5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B72A5F" w:rsidRPr="00B72A5F" w:rsidRDefault="00B72A5F" w:rsidP="00B72A5F">
      <w:pPr>
        <w:shd w:val="clear" w:color="auto" w:fill="FFFFFF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A5F">
        <w:rPr>
          <w:rFonts w:ascii="Times New Roman" w:hAnsi="Times New Roman" w:cs="Times New Roman"/>
          <w:sz w:val="24"/>
          <w:szCs w:val="24"/>
        </w:rPr>
        <w:t>13.02.13 ЭКСПЛУАТАЦИЯ И ОБСЛУЖИВАНИЕ ЭЛЕКТРИЧЕСКОГО И ЭЛЕКТРОМЕХАНИЧЕСКОГО ОБОРУДОВАНИЯ (ПО ОТРАСЛЯМ)</w:t>
      </w:r>
    </w:p>
    <w:p w:rsidR="00B72A5F" w:rsidRPr="00B72A5F" w:rsidRDefault="00B72A5F" w:rsidP="00B72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72A5F" w:rsidRP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P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P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P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P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P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P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A5F" w:rsidRP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Уварово </w:t>
      </w:r>
    </w:p>
    <w:p w:rsidR="00B72A5F" w:rsidRPr="00B72A5F" w:rsidRDefault="00B72A5F" w:rsidP="00B72A5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</w:t>
      </w:r>
    </w:p>
    <w:p w:rsidR="00B72A5F" w:rsidRPr="00B72A5F" w:rsidRDefault="00B72A5F" w:rsidP="00B72A5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B72A5F" w:rsidRPr="00B72A5F" w:rsidRDefault="00B72A5F" w:rsidP="00B72A5F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B72A5F">
        <w:br w:type="page"/>
      </w:r>
    </w:p>
    <w:p w:rsidR="00B72A5F" w:rsidRPr="00B72A5F" w:rsidRDefault="00B72A5F" w:rsidP="00B72A5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72A5F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ФГОС),</w:t>
      </w:r>
      <w:r w:rsidRPr="00B72A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72A5F">
        <w:rPr>
          <w:rFonts w:ascii="Times New Roman" w:hAnsi="Times New Roman" w:cs="Times New Roman"/>
          <w:sz w:val="24"/>
          <w:szCs w:val="24"/>
        </w:rPr>
        <w:t>утвержденного Приказом Минобрнауки России №797 от 27.10.2023г. по специальности 13.02.13 «Эксплуатация и обслуживание электрического и электромеханического оборудования (по отраслям)», УГС 13.00.00 «</w:t>
      </w:r>
      <w:r w:rsidRPr="00B72A5F">
        <w:rPr>
          <w:rFonts w:ascii="Times New Roman" w:hAnsi="Times New Roman" w:cs="Times New Roman"/>
          <w:color w:val="000000"/>
          <w:sz w:val="24"/>
          <w:szCs w:val="24"/>
        </w:rPr>
        <w:t>Электро- и теплоэнергетика»</w:t>
      </w:r>
      <w:bookmarkStart w:id="0" w:name="_GoBack"/>
      <w:bookmarkEnd w:id="0"/>
    </w:p>
    <w:p w:rsidR="00B72A5F" w:rsidRPr="00B72A5F" w:rsidRDefault="00B72A5F" w:rsidP="00B72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72A5F" w:rsidRPr="00B72A5F" w:rsidRDefault="00B72A5F" w:rsidP="00B72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A5F" w:rsidRPr="00B72A5F" w:rsidRDefault="00B72A5F" w:rsidP="00B72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5F">
        <w:rPr>
          <w:rFonts w:ascii="Times New Roman" w:hAnsi="Times New Roman" w:cs="Times New Roman"/>
          <w:sz w:val="24"/>
          <w:szCs w:val="24"/>
        </w:rPr>
        <w:t>Организация-разработчик: ТОГБПОУ «Уваровский политехнический колледж»</w:t>
      </w:r>
    </w:p>
    <w:p w:rsidR="00B72A5F" w:rsidRPr="00B72A5F" w:rsidRDefault="00B72A5F" w:rsidP="00B72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A5F" w:rsidRPr="00B72A5F" w:rsidRDefault="00B72A5F" w:rsidP="00B72A5F">
      <w:pPr>
        <w:spacing w:after="0" w:line="240" w:lineRule="auto"/>
        <w:jc w:val="both"/>
      </w:pPr>
      <w:r w:rsidRPr="00B72A5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>
        <w:rPr>
          <w:rFonts w:ascii="Times New Roman" w:hAnsi="Times New Roman" w:cs="Times New Roman"/>
          <w:sz w:val="24"/>
          <w:szCs w:val="24"/>
        </w:rPr>
        <w:t>Куксова Елена Евгеньевна</w:t>
      </w:r>
      <w:r w:rsidRPr="00B72A5F">
        <w:rPr>
          <w:rFonts w:ascii="Times New Roman" w:hAnsi="Times New Roman" w:cs="Times New Roman"/>
          <w:sz w:val="24"/>
          <w:szCs w:val="24"/>
        </w:rPr>
        <w:t>, преподаватель ТОГБПОУ «Уваровский политехнический колледж»</w:t>
      </w: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after="0" w:line="240" w:lineRule="auto"/>
        <w:jc w:val="both"/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72A5F" w:rsidRPr="00B72A5F" w:rsidRDefault="00B72A5F" w:rsidP="00B72A5F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</w:rPr>
      </w:pPr>
      <w:r w:rsidRPr="00B72A5F">
        <w:rPr>
          <w:rFonts w:ascii="Calibri" w:eastAsia="Calibri" w:hAnsi="Calibri" w:cs="Times New Roman"/>
        </w:rPr>
        <w:br w:type="page"/>
      </w:r>
    </w:p>
    <w:p w:rsidR="00B72A5F" w:rsidRPr="00B72A5F" w:rsidRDefault="00B72A5F" w:rsidP="00B72A5F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bookmarkStart w:id="1" w:name="_Toc167298842"/>
      <w:r w:rsidRPr="00B72A5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  <w:lastRenderedPageBreak/>
        <w:t>СОДЕРЖАНИЕ ПРОГРАММЫ</w:t>
      </w:r>
      <w:bookmarkEnd w:id="1"/>
    </w:p>
    <w:p w:rsidR="00B72A5F" w:rsidRPr="00B72A5F" w:rsidRDefault="00B72A5F" w:rsidP="00B72A5F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B72A5F">
        <w:rPr>
          <w:rFonts w:ascii="Times New Roman" w:eastAsia="Calibri" w:hAnsi="Times New Roman" w:cs="Times New Roman"/>
          <w:noProof/>
        </w:rPr>
        <w:fldChar w:fldCharType="begin"/>
      </w:r>
      <w:r w:rsidRPr="00B72A5F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B72A5F">
        <w:rPr>
          <w:rFonts w:ascii="Times New Roman" w:eastAsia="Calibri" w:hAnsi="Times New Roman" w:cs="Times New Roman"/>
          <w:noProof/>
        </w:rPr>
        <w:fldChar w:fldCharType="separate"/>
      </w:r>
      <w:hyperlink w:anchor="_Toc167298842" w:history="1">
        <w:r w:rsidRPr="00B72A5F">
          <w:rPr>
            <w:rFonts w:ascii="Times New Roman" w:eastAsia="Calibri" w:hAnsi="Times New Roman" w:cs="Times New Roman"/>
            <w:b/>
            <w:bCs/>
            <w:noProof/>
          </w:rPr>
          <w:t>СОДЕРЖАНИЕ ПРОГРАММЫ</w: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_Toc167298842 \h </w:instrTex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t>2</w: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B72A5F" w:rsidRPr="00B72A5F" w:rsidRDefault="00B72A5F" w:rsidP="00B72A5F">
      <w:pPr>
        <w:tabs>
          <w:tab w:val="left" w:pos="480"/>
          <w:tab w:val="right" w:leader="dot" w:pos="9639"/>
        </w:tabs>
        <w:spacing w:before="120" w:after="0" w:line="276" w:lineRule="auto"/>
        <w:rPr>
          <w:rFonts w:ascii="Times New Roman" w:eastAsia="Calibri" w:hAnsi="Times New Roman" w:cs="Times New Roman"/>
          <w:b/>
          <w:bCs/>
          <w:noProof/>
        </w:rPr>
      </w:pPr>
      <w:hyperlink w:anchor="_Toc167298843" w:history="1">
        <w:r w:rsidRPr="00B72A5F">
          <w:rPr>
            <w:rFonts w:ascii="Times New Roman" w:eastAsia="Calibri" w:hAnsi="Times New Roman" w:cs="Times New Roman"/>
            <w:b/>
            <w:bCs/>
            <w:iCs/>
            <w:noProof/>
          </w:rPr>
          <w:t>1.</w:t>
        </w:r>
        <w:r w:rsidRPr="00B72A5F">
          <w:rPr>
            <w:rFonts w:ascii="Calibri" w:eastAsia="Times New Roman" w:hAnsi="Calibri" w:cs="Times New Roman"/>
            <w:noProof/>
            <w:lang w:eastAsia="ru-RU"/>
          </w:rPr>
          <w:tab/>
        </w:r>
        <w:r w:rsidRPr="00B72A5F">
          <w:rPr>
            <w:rFonts w:ascii="Times New Roman" w:eastAsia="Calibri" w:hAnsi="Times New Roman" w:cs="Times New Roman"/>
            <w:b/>
            <w:bCs/>
            <w:iCs/>
            <w:noProof/>
          </w:rPr>
          <w:t>Общая характеристика РАБОЧЕЙ ПРОГРАММЫ УЧЕБНОЙ ДИСЦИПЛИНЫ</w: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_Toc167298843 \h </w:instrTex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t>3</w: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B72A5F" w:rsidRPr="00B72A5F" w:rsidRDefault="00B72A5F" w:rsidP="00B72A5F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72A5F">
        <w:rPr>
          <w:rFonts w:ascii="Times New Roman" w:eastAsia="Times New Roman" w:hAnsi="Times New Roman" w:cs="Times New Roman"/>
          <w:sz w:val="24"/>
          <w:szCs w:val="24"/>
          <w:lang w:eastAsia="nl-NL"/>
        </w:rPr>
        <w:t>1.1. Цель и место дисциплины в структуре образовательной программы…………………...3</w:t>
      </w:r>
    </w:p>
    <w:p w:rsidR="00B72A5F" w:rsidRPr="00B72A5F" w:rsidRDefault="00B72A5F" w:rsidP="00B72A5F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298844" w:history="1">
        <w:r w:rsidRPr="00B72A5F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1.2. Планируемые результаты освоения дисциплины</w: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_Toc167298844 \h </w:instrTex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3</w: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B72A5F" w:rsidRPr="00B72A5F" w:rsidRDefault="00B72A5F" w:rsidP="00B72A5F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298845" w:history="1">
        <w:r w:rsidRPr="00B72A5F">
          <w:rPr>
            <w:rFonts w:ascii="Times New Roman" w:eastAsia="Calibri" w:hAnsi="Times New Roman" w:cs="Times New Roman"/>
            <w:b/>
            <w:bCs/>
            <w:noProof/>
          </w:rPr>
          <w:t>2. Структура и содержание ДИСЦИПЛИНЫ</w: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_Toc167298845 \h </w:instrTex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t>5</w: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B72A5F" w:rsidRPr="00B72A5F" w:rsidRDefault="00B72A5F" w:rsidP="00B72A5F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298846" w:history="1">
        <w:r w:rsidRPr="00B72A5F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2.1. Трудоемкость освоения дисциплины</w: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_Toc167298846 \h </w:instrTex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5</w: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B72A5F" w:rsidRPr="00B72A5F" w:rsidRDefault="00B72A5F" w:rsidP="00B72A5F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298847" w:history="1">
        <w:r w:rsidRPr="00B72A5F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2.2. Содержание дисциплины</w: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_Toc167298847 \h </w:instrTex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6</w: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B72A5F" w:rsidRPr="00B72A5F" w:rsidRDefault="00B72A5F" w:rsidP="00B72A5F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298848" w:history="1">
        <w:r w:rsidRPr="00B72A5F">
          <w:rPr>
            <w:rFonts w:ascii="Times New Roman" w:eastAsia="Calibri" w:hAnsi="Times New Roman" w:cs="Times New Roman"/>
            <w:b/>
            <w:bCs/>
            <w:noProof/>
          </w:rPr>
          <w:t>3. Условия реализации ДИСЦИПЛИНЫ</w: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_Toc167298848 \h </w:instrTex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t>8</w: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B72A5F" w:rsidRPr="00B72A5F" w:rsidRDefault="00B72A5F" w:rsidP="00B72A5F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298849" w:history="1">
        <w:r w:rsidRPr="00B72A5F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3.1. Материально-техническое обеспечение</w: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_Toc167298849 \h </w:instrTex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8</w: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B72A5F" w:rsidRPr="00B72A5F" w:rsidRDefault="00B72A5F" w:rsidP="00B72A5F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298850" w:history="1">
        <w:r w:rsidRPr="00B72A5F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3.2. Учебно-методическое обеспечение</w: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_Toc167298850 \h </w:instrTex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8</w:t>
        </w:r>
        <w:r w:rsidRPr="00B72A5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B72A5F" w:rsidRPr="00B72A5F" w:rsidRDefault="00B72A5F" w:rsidP="00B72A5F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298851" w:history="1">
        <w:r w:rsidRPr="00B72A5F">
          <w:rPr>
            <w:rFonts w:ascii="Times New Roman" w:eastAsia="Calibri" w:hAnsi="Times New Roman" w:cs="Times New Roman"/>
            <w:b/>
            <w:bCs/>
            <w:noProof/>
          </w:rPr>
          <w:t>4. Контроль и оценка результатов  освоения ДИСЦИПЛИНЫ</w: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_Toc167298851 \h </w:instrTex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t>9</w:t>
        </w:r>
        <w:r w:rsidRPr="00B72A5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B72A5F" w:rsidRPr="00B72A5F" w:rsidRDefault="00B72A5F" w:rsidP="00B72A5F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ru-RU"/>
        </w:rPr>
      </w:pPr>
      <w:r w:rsidRPr="00B72A5F">
        <w:rPr>
          <w:rFonts w:ascii="Times New Roman" w:eastAsia="Segoe UI" w:hAnsi="Times New Roman" w:cs="Times New Roman"/>
          <w:caps/>
          <w:kern w:val="32"/>
          <w:sz w:val="24"/>
          <w:szCs w:val="24"/>
          <w:lang w:eastAsia="ru-RU"/>
        </w:rPr>
        <w:fldChar w:fldCharType="end"/>
      </w:r>
    </w:p>
    <w:p w:rsidR="00B72A5F" w:rsidRPr="00B72A5F" w:rsidRDefault="00B72A5F" w:rsidP="00B72A5F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  <w:sectPr w:rsidR="00B72A5F" w:rsidRPr="00B72A5F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2A5F" w:rsidRPr="00B72A5F" w:rsidRDefault="00B72A5F" w:rsidP="00B72A5F">
      <w:pPr>
        <w:keepNext/>
        <w:numPr>
          <w:ilvl w:val="0"/>
          <w:numId w:val="4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eastAsia="ru-RU"/>
        </w:rPr>
      </w:pPr>
      <w:bookmarkStart w:id="2" w:name="_Toc167298843"/>
      <w:r w:rsidRPr="00B72A5F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eastAsia="ru-RU"/>
        </w:rPr>
        <w:lastRenderedPageBreak/>
        <w:t>Общая характеристика РАБОЧЕЙ ПРОГРАММЫ УЧЕБНОЙ ДИСЦИПЛИНЫ</w:t>
      </w:r>
      <w:bookmarkEnd w:id="2"/>
    </w:p>
    <w:p w:rsidR="00B72A5F" w:rsidRPr="00B72A5F" w:rsidRDefault="00B72A5F" w:rsidP="00B72A5F">
      <w:pPr>
        <w:widowControl w:val="0"/>
        <w:spacing w:after="0" w:line="240" w:lineRule="auto"/>
        <w:ind w:left="720"/>
        <w:jc w:val="center"/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</w:pPr>
      <w:r w:rsidRPr="00B72A5F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«</w:t>
      </w:r>
      <w:r w:rsidRPr="00B72A5F">
        <w:rPr>
          <w:rFonts w:ascii="Times New Roman" w:eastAsia="Times New Roman" w:hAnsi="Times New Roman" w:cs="Times New Roman"/>
          <w:b/>
          <w:noProof/>
          <w:sz w:val="24"/>
          <w:szCs w:val="24"/>
          <w:lang w:eastAsia="nl-NL"/>
        </w:rPr>
        <w:t>ОП.07</w:t>
      </w:r>
      <w:r w:rsidRPr="00B72A5F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r w:rsidRPr="00B72A5F">
        <w:rPr>
          <w:rFonts w:ascii="Times New Roman" w:eastAsia="Times New Roman" w:hAnsi="Times New Roman" w:cs="Times New Roman"/>
          <w:b/>
          <w:noProof/>
          <w:sz w:val="24"/>
          <w:szCs w:val="24"/>
          <w:lang w:eastAsia="nl-NL"/>
        </w:rPr>
        <w:t>Прикладная математика</w:t>
      </w:r>
      <w:r w:rsidRPr="00B72A5F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»</w:t>
      </w:r>
      <w:r w:rsidRPr="00B72A5F"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  <w:t xml:space="preserve"> </w:t>
      </w:r>
    </w:p>
    <w:p w:rsidR="00B72A5F" w:rsidRPr="00B72A5F" w:rsidRDefault="00B72A5F" w:rsidP="00B72A5F">
      <w:pPr>
        <w:widowControl w:val="0"/>
        <w:spacing w:after="0" w:line="27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B72A5F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1.1. Цель и место дисциплины в структуре образовательной программы</w:t>
      </w:r>
    </w:p>
    <w:p w:rsidR="00B72A5F" w:rsidRPr="00B72A5F" w:rsidRDefault="00B72A5F" w:rsidP="00B72A5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B72A5F">
        <w:rPr>
          <w:rFonts w:ascii="Times New Roman" w:eastAsia="Calibri" w:hAnsi="Times New Roman" w:cs="Times New Roman"/>
        </w:rPr>
        <w:t xml:space="preserve">«ОП.07 </w:t>
      </w:r>
      <w:r w:rsidRPr="00B72A5F">
        <w:rPr>
          <w:rFonts w:ascii="Times New Roman" w:eastAsia="Calibri" w:hAnsi="Times New Roman" w:cs="Times New Roman"/>
          <w:sz w:val="24"/>
          <w:szCs w:val="24"/>
        </w:rPr>
        <w:t>Прикладная математика</w:t>
      </w:r>
      <w:r w:rsidRPr="00B72A5F">
        <w:rPr>
          <w:rFonts w:ascii="Times New Roman" w:eastAsia="Calibri" w:hAnsi="Times New Roman" w:cs="Times New Roman"/>
        </w:rPr>
        <w:t>»</w:t>
      </w:r>
      <w:r w:rsidRPr="00B72A5F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формирование навыков использования основных математических методов решения прикладных задач в области профессиональной деятельности</w:t>
      </w:r>
      <w:r w:rsidRPr="00B72A5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B72A5F" w:rsidRPr="00B72A5F" w:rsidRDefault="00B72A5F" w:rsidP="00B72A5F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A5F">
        <w:rPr>
          <w:rFonts w:ascii="Times New Roman" w:eastAsia="Calibri" w:hAnsi="Times New Roman" w:cs="Times New Roman"/>
          <w:sz w:val="24"/>
          <w:szCs w:val="24"/>
        </w:rPr>
        <w:t>Дисциплина «ОП.07 Прикладная математика» включена в обязательную часть общепрофессионального цикла образовательной программы.</w:t>
      </w:r>
    </w:p>
    <w:p w:rsidR="00B72A5F" w:rsidRPr="00B72A5F" w:rsidRDefault="00B72A5F" w:rsidP="00B72A5F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2A5F" w:rsidRPr="00B72A5F" w:rsidRDefault="00B72A5F" w:rsidP="00B72A5F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3" w:name="_Toc167298844"/>
      <w:r w:rsidRPr="00B72A5F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  <w:bookmarkEnd w:id="3"/>
    </w:p>
    <w:p w:rsidR="00B72A5F" w:rsidRPr="00B72A5F" w:rsidRDefault="00B72A5F" w:rsidP="00B72A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4.3ОПОП-П).</w:t>
      </w:r>
    </w:p>
    <w:p w:rsidR="00B72A5F" w:rsidRPr="00B72A5F" w:rsidRDefault="00B72A5F" w:rsidP="00B72A5F">
      <w:p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B72A5F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B72A5F" w:rsidRPr="00B72A5F" w:rsidTr="00833E8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ОК, </w:t>
            </w:r>
          </w:p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B72A5F" w:rsidRPr="00B72A5F" w:rsidTr="00833E8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ОК.01</w:t>
            </w:r>
          </w:p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ind w:left="3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ind w:left="3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ind w:left="3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ind w:left="3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ind w:left="3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</w:p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B72A5F" w:rsidRPr="00B72A5F" w:rsidTr="00833E8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ОК.05</w:t>
            </w:r>
          </w:p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грамотно излагать свои мысли и оформлять документы по профессиональной </w:t>
            </w:r>
            <w:r w:rsidRPr="00B72A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тематике на государственном языке</w:t>
            </w:r>
          </w:p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правила оформления документов </w:t>
            </w:r>
          </w:p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особенности социального и культурного контекста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72A5F" w:rsidRPr="00B72A5F" w:rsidTr="00833E8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ОК.09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кратко обосновывать и объяснять свои действия (текущие и планируемые)</w:t>
            </w:r>
          </w:p>
          <w:p w:rsidR="00B72A5F" w:rsidRPr="00B72A5F" w:rsidRDefault="00B72A5F" w:rsidP="00B72A5F">
            <w:pPr>
              <w:tabs>
                <w:tab w:val="left" w:pos="316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произношения</w:t>
            </w:r>
          </w:p>
          <w:p w:rsidR="00B72A5F" w:rsidRPr="00B72A5F" w:rsidRDefault="00B72A5F" w:rsidP="00B72A5F">
            <w:pPr>
              <w:tabs>
                <w:tab w:val="left" w:pos="361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72A5F" w:rsidRPr="00B72A5F" w:rsidTr="00833E8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3.2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пользоваться технической и технологической документацией при проведении работ по техническому обслуживанию и ремонту электрооборудования энергоустановок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72A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документы, регламентирующие деятельность по эксплуатации энергоустановок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работ по техническому обслуживанию и ремонту электрооборудования энергоустановок в соответствии с требованиями технической, технологической и эксплуатационной документации</w:t>
            </w:r>
          </w:p>
        </w:tc>
      </w:tr>
    </w:tbl>
    <w:p w:rsidR="00B72A5F" w:rsidRPr="00B72A5F" w:rsidRDefault="00B72A5F" w:rsidP="00B72A5F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72A5F" w:rsidRPr="00B72A5F" w:rsidRDefault="00B72A5F" w:rsidP="00B72A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72A5F" w:rsidRPr="00B72A5F" w:rsidRDefault="00B72A5F" w:rsidP="00B72A5F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r w:rsidRPr="00B72A5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  <w:br w:type="page"/>
      </w:r>
    </w:p>
    <w:p w:rsidR="00B72A5F" w:rsidRPr="00B72A5F" w:rsidRDefault="00B72A5F" w:rsidP="00B72A5F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bookmarkStart w:id="4" w:name="_Toc167298845"/>
      <w:r w:rsidRPr="00B72A5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  <w:lastRenderedPageBreak/>
        <w:t>2. Структура и содержание ДИСЦИПЛИНЫ</w:t>
      </w:r>
      <w:bookmarkEnd w:id="4"/>
    </w:p>
    <w:p w:rsidR="00B72A5F" w:rsidRPr="00B72A5F" w:rsidRDefault="00B72A5F" w:rsidP="00B72A5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5" w:name="_Toc167298846"/>
      <w:r w:rsidRPr="00B72A5F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2.1. Трудоемкость освоения дисциплины</w:t>
      </w:r>
      <w:bookmarkEnd w:id="5"/>
    </w:p>
    <w:tbl>
      <w:tblPr>
        <w:tblW w:w="487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3"/>
        <w:gridCol w:w="1131"/>
        <w:gridCol w:w="1876"/>
      </w:tblGrid>
      <w:tr w:rsidR="00B72A5F" w:rsidRPr="00B72A5F" w:rsidTr="00833E87">
        <w:trPr>
          <w:trHeight w:val="23"/>
        </w:trPr>
        <w:tc>
          <w:tcPr>
            <w:tcW w:w="3397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603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B72A5F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000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B72A5F" w:rsidRPr="00B72A5F" w:rsidTr="00833E87">
        <w:trPr>
          <w:trHeight w:val="23"/>
        </w:trPr>
        <w:tc>
          <w:tcPr>
            <w:tcW w:w="3397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603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000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B72A5F" w:rsidRPr="00B72A5F" w:rsidTr="00833E87">
        <w:trPr>
          <w:trHeight w:val="23"/>
        </w:trPr>
        <w:tc>
          <w:tcPr>
            <w:tcW w:w="3397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603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72A5F" w:rsidRPr="00B72A5F" w:rsidTr="00833E87">
        <w:trPr>
          <w:trHeight w:val="23"/>
        </w:trPr>
        <w:tc>
          <w:tcPr>
            <w:tcW w:w="3397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 занятия</w:t>
            </w:r>
          </w:p>
        </w:tc>
        <w:tc>
          <w:tcPr>
            <w:tcW w:w="603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00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72A5F" w:rsidRPr="00B72A5F" w:rsidTr="00833E87">
        <w:trPr>
          <w:trHeight w:val="23"/>
        </w:trPr>
        <w:tc>
          <w:tcPr>
            <w:tcW w:w="3397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00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B72A5F" w:rsidRPr="00B72A5F" w:rsidTr="00833E87">
        <w:trPr>
          <w:trHeight w:val="23"/>
        </w:trPr>
        <w:tc>
          <w:tcPr>
            <w:tcW w:w="3397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603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00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72A5F" w:rsidRPr="00B72A5F" w:rsidTr="00833E87">
        <w:trPr>
          <w:trHeight w:val="23"/>
        </w:trPr>
        <w:tc>
          <w:tcPr>
            <w:tcW w:w="3397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B72A5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форме диф.зачета</w:t>
            </w:r>
          </w:p>
        </w:tc>
        <w:tc>
          <w:tcPr>
            <w:tcW w:w="603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00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72A5F" w:rsidRPr="00B72A5F" w:rsidTr="00833E87">
        <w:trPr>
          <w:trHeight w:val="23"/>
        </w:trPr>
        <w:tc>
          <w:tcPr>
            <w:tcW w:w="3397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603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000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B72A5F" w:rsidRPr="00B72A5F" w:rsidRDefault="00B72A5F" w:rsidP="00B72A5F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B72A5F">
        <w:rPr>
          <w:rFonts w:ascii="Times New Roman" w:eastAsia="Calibri" w:hAnsi="Times New Roman" w:cs="Times New Roman"/>
        </w:rPr>
        <w:br w:type="page"/>
      </w:r>
    </w:p>
    <w:p w:rsidR="00B72A5F" w:rsidRPr="00B72A5F" w:rsidRDefault="00B72A5F" w:rsidP="00B72A5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B72A5F" w:rsidRPr="00B72A5F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2A5F" w:rsidRPr="00B72A5F" w:rsidRDefault="00B72A5F" w:rsidP="00B72A5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6" w:name="_Toc167298847"/>
      <w:r w:rsidRPr="00B72A5F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>2.2. Содержание дисциплины</w:t>
      </w:r>
      <w:bookmarkEnd w:id="6"/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7"/>
        <w:gridCol w:w="9005"/>
        <w:gridCol w:w="2010"/>
        <w:gridCol w:w="1872"/>
      </w:tblGrid>
      <w:tr w:rsidR="00B72A5F" w:rsidRPr="00B72A5F" w:rsidTr="00833E87">
        <w:trPr>
          <w:trHeight w:val="20"/>
        </w:trPr>
        <w:tc>
          <w:tcPr>
            <w:tcW w:w="697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007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25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71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625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</w:tr>
      <w:tr w:rsidR="00B72A5F" w:rsidRPr="00B72A5F" w:rsidTr="00833E87">
        <w:trPr>
          <w:trHeight w:val="20"/>
        </w:trPr>
        <w:tc>
          <w:tcPr>
            <w:tcW w:w="3704" w:type="pct"/>
            <w:gridSpan w:val="2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7" w:name="_Hlk167301145"/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1. </w:t>
            </w:r>
            <w:r w:rsidRPr="00B72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понятия и методы математического анализа, линейной алгебры</w:t>
            </w:r>
            <w:bookmarkEnd w:id="7"/>
            <w:r w:rsidRPr="00B72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71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16/6</w:t>
            </w:r>
          </w:p>
        </w:tc>
        <w:tc>
          <w:tcPr>
            <w:tcW w:w="625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 w:val="restar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8" w:name="_Hlk167301162"/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1.1. </w:t>
            </w:r>
            <w:r w:rsidRPr="00B72A5F">
              <w:rPr>
                <w:rFonts w:ascii="Times New Roman" w:eastAsia="Calibri" w:hAnsi="Times New Roman" w:cs="Times New Roman"/>
                <w:sz w:val="20"/>
              </w:rPr>
              <w:t>Основные понятия линейной алгебры</w:t>
            </w:r>
            <w:bookmarkEnd w:id="8"/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25" w:type="pct"/>
            <w:vMerge w:val="restar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72A5F">
              <w:rPr>
                <w:rFonts w:ascii="Times New Roman" w:eastAsia="Calibri" w:hAnsi="Times New Roman" w:cs="Times New Roman"/>
                <w:sz w:val="20"/>
              </w:rPr>
              <w:t>ОК 1, ОК 5, ОК 9, ПК 3.2 (направленность по выбору)</w:t>
            </w: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Pr="00B72A5F">
              <w:rPr>
                <w:rFonts w:ascii="Times New Roman" w:eastAsia="Calibri" w:hAnsi="Times New Roman" w:cs="Times New Roman"/>
                <w:sz w:val="20"/>
              </w:rPr>
              <w:t xml:space="preserve">Определители 2-го,3-го порядков, их свойства, вычисление. Понятие об определителе порядка </w:t>
            </w:r>
            <w:r w:rsidRPr="00B72A5F">
              <w:rPr>
                <w:rFonts w:ascii="Times New Roman" w:eastAsia="Calibri" w:hAnsi="Times New Roman" w:cs="Times New Roman"/>
                <w:sz w:val="20"/>
                <w:lang w:val="en-US"/>
              </w:rPr>
              <w:t>n</w:t>
            </w:r>
            <w:r w:rsidRPr="00B72A5F">
              <w:rPr>
                <w:rFonts w:ascii="Times New Roman" w:eastAsia="Calibri" w:hAnsi="Times New Roman" w:cs="Times New Roman"/>
                <w:sz w:val="20"/>
              </w:rPr>
              <w:t xml:space="preserve">. Понятие минора и алгебраического дополнения элемента. Формулы Крамера для решения систем линейных уравнений. Определение матрицы типа </w:t>
            </w:r>
            <w:r w:rsidRPr="00B72A5F">
              <w:rPr>
                <w:rFonts w:ascii="Times New Roman" w:eastAsia="Calibri" w:hAnsi="Times New Roman" w:cs="Times New Roman"/>
                <w:sz w:val="20"/>
                <w:lang w:val="en-US"/>
              </w:rPr>
              <w:t>m</w:t>
            </w:r>
            <w:r w:rsidRPr="00B72A5F">
              <w:rPr>
                <w:rFonts w:ascii="Times New Roman" w:eastAsia="Calibri" w:hAnsi="Times New Roman" w:cs="Times New Roman"/>
                <w:sz w:val="20"/>
              </w:rPr>
              <w:t xml:space="preserve"> × </w:t>
            </w:r>
            <w:r w:rsidRPr="00B72A5F">
              <w:rPr>
                <w:rFonts w:ascii="Times New Roman" w:eastAsia="Calibri" w:hAnsi="Times New Roman" w:cs="Times New Roman"/>
                <w:sz w:val="20"/>
                <w:lang w:val="en-US"/>
              </w:rPr>
              <w:t>n</w:t>
            </w:r>
            <w:r w:rsidRPr="00B72A5F">
              <w:rPr>
                <w:rFonts w:ascii="Times New Roman" w:eastAsia="Calibri" w:hAnsi="Times New Roman" w:cs="Times New Roman"/>
                <w:sz w:val="20"/>
              </w:rPr>
              <w:t>. Частные случаи. Транспонированная матрица. Единичная матрица. Обратная матрица. Действия над матрицами. Решение матричных уравнений. Методы решения систем линейных уравнений: по формулам Крамера, с помощью обратной матрицы, методом Гаусса.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том числе практических и лабораторных занятий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2/2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68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Практическое занятие 1. </w:t>
            </w:r>
            <w:r w:rsidRPr="00B72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Определители, их свойства, решение систем линейных уравнений по формулам Крамера</w:t>
            </w:r>
            <w:r w:rsidRPr="00B72A5F">
              <w:rPr>
                <w:rFonts w:ascii="Times New Roman" w:eastAsia="Calibri" w:hAnsi="Times New Roman" w:cs="Times New Roman"/>
                <w:sz w:val="20"/>
              </w:rPr>
              <w:t xml:space="preserve">. </w:t>
            </w:r>
            <w:r w:rsidRPr="00B72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систем линейных уравнений. </w:t>
            </w:r>
            <w:r w:rsidRPr="00B72A5F">
              <w:rPr>
                <w:rFonts w:ascii="Times New Roman" w:eastAsia="Calibri" w:hAnsi="Times New Roman" w:cs="Times New Roman"/>
                <w:sz w:val="20"/>
                <w:lang w:eastAsia="ru-RU"/>
              </w:rPr>
              <w:t>Решение матричных уравнений.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72A5F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 w:val="restar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9" w:name="_Hlk167301173"/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1.2. </w:t>
            </w:r>
          </w:p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sz w:val="20"/>
              </w:rPr>
              <w:t>Основы интегрального и дифференциального исчисления</w:t>
            </w:r>
            <w:bookmarkEnd w:id="9"/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12</w:t>
            </w:r>
          </w:p>
        </w:tc>
        <w:tc>
          <w:tcPr>
            <w:tcW w:w="625" w:type="pct"/>
            <w:vMerge w:val="restar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72A5F">
              <w:rPr>
                <w:rFonts w:ascii="Times New Roman" w:eastAsia="Calibri" w:hAnsi="Times New Roman" w:cs="Times New Roman"/>
                <w:sz w:val="20"/>
              </w:rPr>
              <w:t>ОК 1, ОК 5, ОК 9, ПК 3.2 (направленность по выбору)</w:t>
            </w: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Pr="00B72A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Определение производной, ее геометрический и физический смысл. Таблица простейших производных, правила дифференцирования. Вторая производная, ее физический смысл. Дифференцирование сложной функции. Производные высших порядков. </w:t>
            </w:r>
          </w:p>
        </w:tc>
        <w:tc>
          <w:tcPr>
            <w:tcW w:w="671" w:type="pct"/>
            <w:vMerge w:val="restar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B72A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.Дифференциал функции, его геометрический смысл и свойства. Применение дифференциала функции в приближенных вычислениях.</w:t>
            </w:r>
          </w:p>
        </w:tc>
        <w:tc>
          <w:tcPr>
            <w:tcW w:w="671" w:type="pct"/>
            <w:vMerge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  <w:r w:rsidRPr="00B72A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Первообразная функция, ее свойства. Неопределенный интеграл, его свойства. Таблица простейших интегралов.  Различные методы вычисления неопределенного интеграла. </w:t>
            </w:r>
          </w:p>
        </w:tc>
        <w:tc>
          <w:tcPr>
            <w:tcW w:w="671" w:type="pct"/>
            <w:vMerge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  <w:r w:rsidRPr="00B72A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Задача о площади криволинейной трапеции. Определение определенного интеграла, его свойства. Геометрический смысл определенного интеграла. Формула Ньютона-Лейбница. Основные математические методы решения прикладных задач в области профессиональной деятельности.</w:t>
            </w:r>
          </w:p>
        </w:tc>
        <w:tc>
          <w:tcPr>
            <w:tcW w:w="671" w:type="pct"/>
            <w:vMerge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том числе практических и лабораторных занятий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4/4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68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Практическое занятие 2. </w:t>
            </w:r>
            <w:r w:rsidRPr="00B72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Вычисление неопределенных интегралов различными методами.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68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 Практическое занятие 3. </w:t>
            </w:r>
            <w:r w:rsidRPr="00B72A5F">
              <w:rPr>
                <w:rFonts w:ascii="Times New Roman" w:eastAsia="Calibri" w:hAnsi="Times New Roman" w:cs="Times New Roman"/>
                <w:sz w:val="20"/>
              </w:rPr>
              <w:t>Решение прикладных задач с помощью определенного интеграла: вычисление площадей плоских областей, вычисление объема тела вращения, определение работы переменной силы, нахождение закона движения по скорости и ускорению.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3704" w:type="pct"/>
            <w:gridSpan w:val="2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10" w:name="_Hlk167301184"/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Раздел 2. </w:t>
            </w:r>
            <w:r w:rsidRPr="00B72A5F">
              <w:rPr>
                <w:rFonts w:ascii="Times New Roman" w:eastAsia="Calibri" w:hAnsi="Times New Roman" w:cs="Times New Roman"/>
                <w:b/>
                <w:sz w:val="20"/>
              </w:rPr>
              <w:t>Основные понятия теории комплексных чисел</w:t>
            </w:r>
            <w:bookmarkEnd w:id="10"/>
            <w:r w:rsidRPr="00B72A5F">
              <w:rPr>
                <w:rFonts w:ascii="Times New Roman" w:eastAsia="Calibri" w:hAnsi="Times New Roman" w:cs="Times New Roman"/>
                <w:b/>
                <w:sz w:val="20"/>
              </w:rPr>
              <w:t>.</w:t>
            </w:r>
          </w:p>
        </w:tc>
        <w:tc>
          <w:tcPr>
            <w:tcW w:w="671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2/0</w:t>
            </w:r>
          </w:p>
        </w:tc>
        <w:tc>
          <w:tcPr>
            <w:tcW w:w="625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 w:val="restar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11" w:name="_Hlk167301192"/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2.1.</w:t>
            </w:r>
          </w:p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sz w:val="20"/>
              </w:rPr>
              <w:t>Алгебраическая, тригонометрическая и показательная формы комплексного числа</w:t>
            </w:r>
            <w:bookmarkEnd w:id="11"/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5" w:type="pct"/>
            <w:vMerge w:val="restar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72A5F">
              <w:rPr>
                <w:rFonts w:ascii="Times New Roman" w:eastAsia="Calibri" w:hAnsi="Times New Roman" w:cs="Times New Roman"/>
                <w:sz w:val="20"/>
              </w:rPr>
              <w:t>ОК 1, ОК 5, ОК 9, ПК 3.2 (направленность по выбору)</w:t>
            </w: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Pr="00B72A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Действия над комплексными числами в алгебраической, тригонометрической, показательной формах.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3704" w:type="pct"/>
            <w:gridSpan w:val="2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12" w:name="_Hlk167301204"/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3. </w:t>
            </w:r>
            <w:r w:rsidRPr="00B72A5F">
              <w:rPr>
                <w:rFonts w:ascii="Times New Roman" w:eastAsia="Calibri" w:hAnsi="Times New Roman" w:cs="Times New Roman"/>
                <w:b/>
                <w:sz w:val="20"/>
              </w:rPr>
              <w:t>Основные понятия теории вероятностей и математической статистики</w:t>
            </w:r>
            <w:bookmarkEnd w:id="12"/>
            <w:r w:rsidRPr="00B72A5F">
              <w:rPr>
                <w:rFonts w:ascii="Times New Roman" w:eastAsia="Calibri" w:hAnsi="Times New Roman" w:cs="Times New Roman"/>
                <w:b/>
                <w:sz w:val="20"/>
              </w:rPr>
              <w:t>.</w:t>
            </w:r>
          </w:p>
        </w:tc>
        <w:tc>
          <w:tcPr>
            <w:tcW w:w="671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12/4</w:t>
            </w:r>
          </w:p>
        </w:tc>
        <w:tc>
          <w:tcPr>
            <w:tcW w:w="625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 w:val="restar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13" w:name="_Hlk167301212"/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3.1. </w:t>
            </w:r>
          </w:p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sz w:val="20"/>
              </w:rPr>
              <w:t>Элементы теории вероятностей</w:t>
            </w:r>
            <w:bookmarkEnd w:id="13"/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25" w:type="pct"/>
            <w:vMerge w:val="restar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72A5F">
              <w:rPr>
                <w:rFonts w:ascii="Times New Roman" w:eastAsia="Calibri" w:hAnsi="Times New Roman" w:cs="Times New Roman"/>
                <w:sz w:val="20"/>
              </w:rPr>
              <w:t>ОК 1, ОК 5, ОК 9, ПК 3.2 (направленность по выбору)</w:t>
            </w: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Pr="00B72A5F">
              <w:rPr>
                <w:rFonts w:ascii="Times New Roman" w:eastAsia="Calibri" w:hAnsi="Times New Roman" w:cs="Times New Roman"/>
                <w:sz w:val="20"/>
              </w:rPr>
              <w:t xml:space="preserve">Основные понятия комбинаторики: перестановки, размещения, сочетания. Свойства сочетаний. Бином Ньютона. Случайные события, виды случайных событий. Относительная частота случайного события. Классическое определение вероятности события. Основные теоремы теории вероятностей. Последовательность независимых испытаний. Формула Бернулли. </w:t>
            </w:r>
            <w:r w:rsidRPr="00B72A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Вероятностные задачи в профессиональной деятельности.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том числе практических и лабораторных занятий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2/2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Практическое занятие 4. </w:t>
            </w:r>
            <w:r w:rsidRPr="00B72A5F">
              <w:rPr>
                <w:rFonts w:ascii="Times New Roman" w:eastAsia="Calibri" w:hAnsi="Times New Roman" w:cs="Times New Roman"/>
                <w:sz w:val="20"/>
              </w:rPr>
              <w:t xml:space="preserve">Решение простейших задач на определение вероятности события с использованием основных теорем. 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 w:val="restar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14" w:name="_Hlk167301219"/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3.2. </w:t>
            </w:r>
          </w:p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sz w:val="20"/>
              </w:rPr>
              <w:t>Элементы математической статистики</w:t>
            </w:r>
            <w:bookmarkEnd w:id="14"/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25" w:type="pct"/>
            <w:vMerge w:val="restar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72A5F">
              <w:rPr>
                <w:rFonts w:ascii="Times New Roman" w:eastAsia="Calibri" w:hAnsi="Times New Roman" w:cs="Times New Roman"/>
                <w:sz w:val="20"/>
              </w:rPr>
              <w:t>ОК 1, ОК 5, ОК 9, ПК 3.2 (направленность по выбору)</w:t>
            </w: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Pr="00B72A5F">
              <w:rPr>
                <w:rFonts w:ascii="Times New Roman" w:eastAsia="Calibri" w:hAnsi="Times New Roman" w:cs="Times New Roman"/>
                <w:sz w:val="20"/>
              </w:rPr>
              <w:t>Понятие генеральной и выборочной совокупностей. Основные виды выборок. Способы отбора объектов. Группировка статистических данных. Понятие статистического распределения, его геометрическая интерпретация. Простейшие числовые характеристики выборки (выборочное среднее и выборочная дисперсия).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том числе практических и лабораторных занятий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2/2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Практическое занятие 5. </w:t>
            </w:r>
            <w:r w:rsidRPr="00B72A5F">
              <w:rPr>
                <w:rFonts w:ascii="Times New Roman" w:eastAsia="Calibri" w:hAnsi="Times New Roman" w:cs="Times New Roman"/>
                <w:sz w:val="20"/>
              </w:rPr>
              <w:t>Решение задачи статистического контроля технологических процессов.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697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5" w:type="pct"/>
            <w:vMerge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3704" w:type="pct"/>
            <w:gridSpan w:val="2"/>
          </w:tcPr>
          <w:p w:rsidR="00B72A5F" w:rsidRPr="00B72A5F" w:rsidRDefault="00B72A5F" w:rsidP="00B72A5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625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72A5F" w:rsidRPr="00B72A5F" w:rsidTr="00833E87">
        <w:trPr>
          <w:trHeight w:val="20"/>
        </w:trPr>
        <w:tc>
          <w:tcPr>
            <w:tcW w:w="3704" w:type="pct"/>
            <w:gridSpan w:val="2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671" w:type="pct"/>
            <w:vAlign w:val="center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B72A5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32</w:t>
            </w:r>
          </w:p>
        </w:tc>
        <w:tc>
          <w:tcPr>
            <w:tcW w:w="625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</w:tbl>
    <w:p w:rsidR="00B72A5F" w:rsidRPr="00B72A5F" w:rsidRDefault="00B72A5F" w:rsidP="00B72A5F">
      <w:pPr>
        <w:spacing w:after="120" w:line="276" w:lineRule="auto"/>
        <w:outlineLvl w:val="1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</w:p>
    <w:p w:rsidR="00B72A5F" w:rsidRPr="00B72A5F" w:rsidRDefault="00B72A5F" w:rsidP="00B72A5F">
      <w:pPr>
        <w:spacing w:after="0" w:line="240" w:lineRule="auto"/>
        <w:ind w:left="106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72A5F" w:rsidRPr="00B72A5F" w:rsidRDefault="00B72A5F" w:rsidP="00B72A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B72A5F" w:rsidRPr="00B72A5F" w:rsidSect="006D1C4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72A5F" w:rsidRPr="00B72A5F" w:rsidRDefault="00B72A5F" w:rsidP="00B72A5F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bookmarkStart w:id="15" w:name="_Toc167298848"/>
      <w:r w:rsidRPr="00B72A5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  <w:lastRenderedPageBreak/>
        <w:t>3. Условия реализации ДИСЦИПЛИНЫ</w:t>
      </w:r>
      <w:bookmarkEnd w:id="15"/>
    </w:p>
    <w:p w:rsidR="00B72A5F" w:rsidRPr="00B72A5F" w:rsidRDefault="00B72A5F" w:rsidP="00B72A5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6" w:name="_Toc167298849"/>
      <w:r w:rsidRPr="00B72A5F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  <w:bookmarkEnd w:id="16"/>
    </w:p>
    <w:p w:rsidR="00B72A5F" w:rsidRPr="00B72A5F" w:rsidRDefault="00B72A5F" w:rsidP="00B72A5F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2A5F">
        <w:rPr>
          <w:rFonts w:ascii="Times New Roman" w:eastAsia="Calibri" w:hAnsi="Times New Roman" w:cs="Times New Roman"/>
          <w:bCs/>
          <w:sz w:val="24"/>
          <w:szCs w:val="24"/>
        </w:rPr>
        <w:t xml:space="preserve">Кабинет Математики, оснащенный </w:t>
      </w:r>
      <w:r w:rsidRPr="00B72A5F">
        <w:rPr>
          <w:rFonts w:ascii="Times New Roman" w:eastAsia="Calibri" w:hAnsi="Times New Roman" w:cs="Times New Roman"/>
          <w:bCs/>
          <w:iCs/>
          <w:sz w:val="24"/>
          <w:szCs w:val="24"/>
        </w:rPr>
        <w:t>в соответствии с приложением 3 ОПОП-П</w:t>
      </w:r>
      <w:r w:rsidRPr="00B72A5F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</w:p>
    <w:p w:rsidR="00B72A5F" w:rsidRPr="00B72A5F" w:rsidRDefault="00B72A5F" w:rsidP="00B72A5F">
      <w:pPr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72A5F">
        <w:rPr>
          <w:rFonts w:ascii="Times New Roman" w:eastAsia="Times New Roman" w:hAnsi="Times New Roman" w:cs="Times New Roman"/>
          <w:iCs/>
          <w:sz w:val="24"/>
          <w:szCs w:val="28"/>
        </w:rPr>
        <w:t>стол ученический по количеству обучающихся;</w:t>
      </w:r>
    </w:p>
    <w:p w:rsidR="00B72A5F" w:rsidRPr="00B72A5F" w:rsidRDefault="00B72A5F" w:rsidP="00B72A5F">
      <w:pPr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72A5F">
        <w:rPr>
          <w:rFonts w:ascii="Times New Roman" w:eastAsia="Times New Roman" w:hAnsi="Times New Roman" w:cs="Times New Roman"/>
          <w:iCs/>
          <w:sz w:val="24"/>
          <w:szCs w:val="28"/>
        </w:rPr>
        <w:t>стул ученический по количеству обучающихся;</w:t>
      </w:r>
    </w:p>
    <w:p w:rsidR="00B72A5F" w:rsidRPr="00B72A5F" w:rsidRDefault="00B72A5F" w:rsidP="00B72A5F">
      <w:pPr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72A5F">
        <w:rPr>
          <w:rFonts w:ascii="Times New Roman" w:eastAsia="Times New Roman" w:hAnsi="Times New Roman" w:cs="Times New Roman"/>
          <w:iCs/>
          <w:sz w:val="24"/>
          <w:szCs w:val="28"/>
        </w:rPr>
        <w:t>стол преподавателя;</w:t>
      </w:r>
    </w:p>
    <w:p w:rsidR="00B72A5F" w:rsidRPr="00B72A5F" w:rsidRDefault="00B72A5F" w:rsidP="00B72A5F">
      <w:pPr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72A5F">
        <w:rPr>
          <w:rFonts w:ascii="Times New Roman" w:eastAsia="Times New Roman" w:hAnsi="Times New Roman" w:cs="Times New Roman"/>
          <w:iCs/>
          <w:sz w:val="24"/>
          <w:szCs w:val="28"/>
        </w:rPr>
        <w:t>стул преподавателя;</w:t>
      </w:r>
    </w:p>
    <w:p w:rsidR="00B72A5F" w:rsidRPr="00B72A5F" w:rsidRDefault="00B72A5F" w:rsidP="00B72A5F">
      <w:pPr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72A5F">
        <w:rPr>
          <w:rFonts w:ascii="Times New Roman" w:eastAsia="Times New Roman" w:hAnsi="Times New Roman" w:cs="Times New Roman"/>
          <w:iCs/>
          <w:sz w:val="24"/>
          <w:szCs w:val="28"/>
        </w:rPr>
        <w:t>сетевой фильтр;</w:t>
      </w:r>
    </w:p>
    <w:p w:rsidR="00B72A5F" w:rsidRPr="00B72A5F" w:rsidRDefault="00B72A5F" w:rsidP="00B72A5F">
      <w:pPr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72A5F">
        <w:rPr>
          <w:rFonts w:ascii="Times New Roman" w:eastAsia="Times New Roman" w:hAnsi="Times New Roman" w:cs="Times New Roman"/>
          <w:iCs/>
          <w:sz w:val="24"/>
          <w:szCs w:val="28"/>
        </w:rPr>
        <w:t>компьютер преподавателя с периферией;</w:t>
      </w:r>
    </w:p>
    <w:p w:rsidR="00B72A5F" w:rsidRPr="00B72A5F" w:rsidRDefault="00B72A5F" w:rsidP="00B72A5F">
      <w:pPr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72A5F">
        <w:rPr>
          <w:rFonts w:ascii="Times New Roman" w:eastAsia="Times New Roman" w:hAnsi="Times New Roman" w:cs="Times New Roman"/>
          <w:iCs/>
          <w:sz w:val="24"/>
          <w:szCs w:val="28"/>
        </w:rPr>
        <w:t>компьютер обучающегося с периферией;</w:t>
      </w:r>
    </w:p>
    <w:p w:rsidR="00B72A5F" w:rsidRPr="00B72A5F" w:rsidRDefault="00B72A5F" w:rsidP="00B72A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A5F">
        <w:rPr>
          <w:rFonts w:ascii="Times New Roman" w:eastAsia="Calibri" w:hAnsi="Times New Roman" w:cs="Times New Roman"/>
          <w:sz w:val="24"/>
          <w:szCs w:val="24"/>
        </w:rPr>
        <w:t>доска меловая;</w:t>
      </w:r>
    </w:p>
    <w:p w:rsidR="00B72A5F" w:rsidRPr="00B72A5F" w:rsidRDefault="00B72A5F" w:rsidP="00B72A5F">
      <w:pPr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72A5F">
        <w:rPr>
          <w:rFonts w:ascii="Times New Roman" w:eastAsia="Times New Roman" w:hAnsi="Times New Roman" w:cs="Times New Roman"/>
          <w:iCs/>
          <w:sz w:val="24"/>
          <w:szCs w:val="28"/>
        </w:rPr>
        <w:t>комплект инструкций по правилам безопасности и охране труда обучающихся во время занятий.</w:t>
      </w:r>
    </w:p>
    <w:p w:rsidR="00B72A5F" w:rsidRPr="00B72A5F" w:rsidRDefault="00B72A5F" w:rsidP="00B72A5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B72A5F" w:rsidRPr="00B72A5F" w:rsidRDefault="00B72A5F" w:rsidP="00B72A5F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7" w:name="_Toc167298850"/>
      <w:r w:rsidRPr="00B72A5F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  <w:bookmarkEnd w:id="17"/>
    </w:p>
    <w:p w:rsidR="00B72A5F" w:rsidRPr="00B72A5F" w:rsidRDefault="00B72A5F" w:rsidP="00B72A5F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72A5F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B72A5F" w:rsidRPr="00B72A5F" w:rsidRDefault="00B72A5F" w:rsidP="00B72A5F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Бардушкин, В. В. Математика. Элементы высшей математики : учебник : в 2 томах. Том 1 / В. В. Бардушкин, А. А. Прокофьев. — Москва : КУРС : ИНФРА-М, 2021. — 304 с. — (Среднее профессиональное образование). - ISBN 978-5-906923-05-9. - Текст : электронный. - URL: https://znanium.com/catalog/product/1235904 </w:t>
      </w:r>
    </w:p>
    <w:p w:rsidR="00B72A5F" w:rsidRPr="00B72A5F" w:rsidRDefault="00B72A5F" w:rsidP="00B72A5F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Бардушкин, В. В. Математика. Элементы высшей математики : учебник : в 2 томах. Том 2 / В.В. Бардушкин, А.А. Прокофьев. — Москва : КУРС : ИНФРА-М, 2022. — 368 с. — (Среднее профессиональное образование). - ISBN 978-5-906923-34-9. - Текст : электронный. - URL: https://znanium.com/catalog/product/1817031</w:t>
      </w:r>
    </w:p>
    <w:p w:rsidR="00B72A5F" w:rsidRPr="00B72A5F" w:rsidRDefault="00B72A5F" w:rsidP="00B72A5F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Богомолов, Н. В.</w:t>
      </w:r>
      <w:r w:rsidRPr="00B72A5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t> </w:t>
      </w:r>
      <w:r w:rsidRPr="00B72A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 Математика. Задачи с решениями : учебное пособие для среднего профессионального образования / Н. В. Богомолов. — 2-е изд., испр. и доп. — Москва : Издательство Юрайт, 2024. — 755 с. — (Профессиональное образование). — ISBN 978-5-534-16211-0. — Текст : электронный // Образовательная платформа Юрайт [сайт]. — URL: https://urait.ru/bcode/544899</w:t>
      </w:r>
    </w:p>
    <w:p w:rsidR="00B72A5F" w:rsidRPr="00B72A5F" w:rsidRDefault="00B72A5F" w:rsidP="00B72A5F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Шипачев, В. С.  Дифференциальное и интегральное исчисление : учебник и практикум для среднего профессионального образования / В. С. Шипачев. — Москва : Издательство Юрайт, 2022. — 212 с. — (Профессиональное образование). — ISBN 978-5-534-04547-5. — Текст : электронный // Образовательная платформа Юрайт [сайт]. — URL: https://urait.ru/bcode/492012</w:t>
      </w:r>
    </w:p>
    <w:p w:rsidR="00B72A5F" w:rsidRPr="00B72A5F" w:rsidRDefault="00B72A5F" w:rsidP="00B72A5F">
      <w:pPr>
        <w:suppressAutoHyphens/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B72A5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3.2.2. Дополнительные источники </w:t>
      </w:r>
    </w:p>
    <w:p w:rsidR="00B72A5F" w:rsidRPr="00B72A5F" w:rsidRDefault="00B72A5F" w:rsidP="00B72A5F">
      <w:pPr>
        <w:numPr>
          <w:ilvl w:val="0"/>
          <w:numId w:val="3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Богомолов, Н. В.  Практические занятия по математике в 2 ч. Часть 1 : учебное пособие для среднего профессионального образования / Н. В. Богомолов. — 11-е изд., перераб. и доп. — Москва : Издательство Юрайт, 2022. — 326 с. — (Профессиональное образование). — ISBN 978-5-534-08799-4. — Текст : электронный // Образовательная платформа Юрайт [сайт]. — URL: https://urait.ru/bcode/490666</w:t>
      </w:r>
    </w:p>
    <w:p w:rsidR="00B72A5F" w:rsidRPr="00B72A5F" w:rsidRDefault="00B72A5F" w:rsidP="00B72A5F">
      <w:pPr>
        <w:numPr>
          <w:ilvl w:val="0"/>
          <w:numId w:val="3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Богомолов, Н. В.  Практические занятия по математике в 2 ч. Часть 2 : учебное пособие для среднего профессионального образования / Н. В. Богомолов. — 11-е изд., перераб. и доп. — Москва : Издательство Юрайт, 2022. — 251 с. — (Профессиональное </w:t>
      </w:r>
      <w:r w:rsidRPr="00B72A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образование). — ISBN 978-5-534-08803-8. — Текст : электронный // Образовательная платформа Юрайт [сайт]. — URL: https://urait.ru/bcode/490667</w:t>
      </w:r>
    </w:p>
    <w:p w:rsidR="00B72A5F" w:rsidRPr="00B72A5F" w:rsidRDefault="00B72A5F" w:rsidP="00B72A5F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bookmarkStart w:id="18" w:name="_Toc167298851"/>
    </w:p>
    <w:p w:rsidR="00B72A5F" w:rsidRPr="00B72A5F" w:rsidRDefault="00B72A5F" w:rsidP="00B72A5F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r w:rsidRPr="00B72A5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  <w:t xml:space="preserve">4. Контроль и оценка результатов </w:t>
      </w:r>
      <w:r w:rsidRPr="00B72A5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ru-RU"/>
        </w:rPr>
        <w:br/>
        <w:t>освоения ДИСЦИПЛИНЫ</w:t>
      </w:r>
      <w:bookmarkEnd w:id="1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3827"/>
        <w:gridCol w:w="2827"/>
      </w:tblGrid>
      <w:tr w:rsidR="00B72A5F" w:rsidRPr="00B72A5F" w:rsidTr="00833E87">
        <w:tc>
          <w:tcPr>
            <w:tcW w:w="1439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Результаты обучения</w:t>
            </w:r>
          </w:p>
        </w:tc>
        <w:tc>
          <w:tcPr>
            <w:tcW w:w="2048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2A5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513" w:type="pct"/>
          </w:tcPr>
          <w:p w:rsidR="00B72A5F" w:rsidRPr="00B72A5F" w:rsidRDefault="00B72A5F" w:rsidP="00B7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Методы оценки</w:t>
            </w:r>
          </w:p>
        </w:tc>
      </w:tr>
      <w:tr w:rsidR="00B72A5F" w:rsidRPr="00B72A5F" w:rsidTr="00833E87">
        <w:tc>
          <w:tcPr>
            <w:tcW w:w="1439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</w:p>
          <w:p w:rsidR="00B72A5F" w:rsidRPr="00B72A5F" w:rsidRDefault="00B72A5F" w:rsidP="00B72A5F">
            <w:pPr>
              <w:numPr>
                <w:ilvl w:val="0"/>
                <w:numId w:val="1"/>
              </w:numPr>
              <w:spacing w:after="200" w:line="276" w:lineRule="auto"/>
              <w:ind w:left="312" w:hanging="312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значение математики в профессиональной деятельности и при освоении профессиональной образовательной программы;</w:t>
            </w:r>
          </w:p>
          <w:p w:rsidR="00B72A5F" w:rsidRPr="00B72A5F" w:rsidRDefault="00B72A5F" w:rsidP="00B72A5F">
            <w:pPr>
              <w:numPr>
                <w:ilvl w:val="0"/>
                <w:numId w:val="1"/>
              </w:numPr>
              <w:spacing w:after="200" w:line="276" w:lineRule="auto"/>
              <w:ind w:left="312" w:hanging="312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основные математические методы решения прикладных задач в области профессиональной деятельности;</w:t>
            </w:r>
          </w:p>
          <w:p w:rsidR="00B72A5F" w:rsidRPr="00B72A5F" w:rsidRDefault="00B72A5F" w:rsidP="00B72A5F">
            <w:pPr>
              <w:numPr>
                <w:ilvl w:val="0"/>
                <w:numId w:val="1"/>
              </w:numPr>
              <w:spacing w:after="200" w:line="276" w:lineRule="auto"/>
              <w:ind w:left="312" w:hanging="312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B72A5F" w:rsidRPr="00B72A5F" w:rsidRDefault="00B72A5F" w:rsidP="00B72A5F">
            <w:pPr>
              <w:numPr>
                <w:ilvl w:val="0"/>
                <w:numId w:val="1"/>
              </w:numPr>
              <w:spacing w:after="200" w:line="276" w:lineRule="auto"/>
              <w:ind w:left="312" w:hanging="312"/>
              <w:contextualSpacing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основы интегрального и дифференциального исчисления.</w:t>
            </w:r>
          </w:p>
        </w:tc>
        <w:tc>
          <w:tcPr>
            <w:tcW w:w="2048" w:type="pct"/>
          </w:tcPr>
          <w:p w:rsidR="00B72A5F" w:rsidRPr="00B72A5F" w:rsidRDefault="00B72A5F" w:rsidP="00B72A5F">
            <w:pPr>
              <w:numPr>
                <w:ilvl w:val="0"/>
                <w:numId w:val="1"/>
              </w:numPr>
              <w:spacing w:after="200" w:line="276" w:lineRule="auto"/>
              <w:ind w:left="312" w:hanging="312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понимант значение математики в профессиональной деятельности и при освоении профессиональной образовательной программы;</w:t>
            </w:r>
          </w:p>
          <w:p w:rsidR="00B72A5F" w:rsidRPr="00B72A5F" w:rsidRDefault="00B72A5F" w:rsidP="00B72A5F">
            <w:pPr>
              <w:numPr>
                <w:ilvl w:val="0"/>
                <w:numId w:val="1"/>
              </w:numPr>
              <w:spacing w:after="200" w:line="276" w:lineRule="auto"/>
              <w:ind w:left="312" w:hanging="312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применяет основные математические методы решения прикладных задач в области профессиональной деятельности;</w:t>
            </w:r>
          </w:p>
          <w:p w:rsidR="00B72A5F" w:rsidRPr="00B72A5F" w:rsidRDefault="00B72A5F" w:rsidP="00B72A5F">
            <w:pPr>
              <w:numPr>
                <w:ilvl w:val="0"/>
                <w:numId w:val="1"/>
              </w:numPr>
              <w:spacing w:after="200" w:line="276" w:lineRule="auto"/>
              <w:ind w:left="312" w:hanging="312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знает 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B72A5F" w:rsidRPr="00B72A5F" w:rsidRDefault="00B72A5F" w:rsidP="00B72A5F">
            <w:pPr>
              <w:numPr>
                <w:ilvl w:val="0"/>
                <w:numId w:val="1"/>
              </w:numPr>
              <w:spacing w:after="200" w:line="276" w:lineRule="auto"/>
              <w:ind w:left="312" w:hanging="312"/>
              <w:contextualSpacing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знает основы интегрального и дифференциального исчисления.</w:t>
            </w:r>
          </w:p>
        </w:tc>
        <w:tc>
          <w:tcPr>
            <w:tcW w:w="1513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Текущий контроль: </w:t>
            </w:r>
          </w:p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экспертная оценка выполнения практических заданий.</w:t>
            </w:r>
          </w:p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Тестирование, контрольные работы</w:t>
            </w:r>
          </w:p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Промежуточная аттестация</w:t>
            </w:r>
          </w:p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2A5F" w:rsidRPr="00B72A5F" w:rsidTr="00833E87">
        <w:trPr>
          <w:trHeight w:val="896"/>
        </w:trPr>
        <w:tc>
          <w:tcPr>
            <w:tcW w:w="1439" w:type="pct"/>
          </w:tcPr>
          <w:p w:rsidR="00B72A5F" w:rsidRPr="00B72A5F" w:rsidRDefault="00B72A5F" w:rsidP="00B72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</w:p>
          <w:p w:rsidR="00B72A5F" w:rsidRPr="00B72A5F" w:rsidRDefault="00B72A5F" w:rsidP="00B72A5F">
            <w:pPr>
              <w:numPr>
                <w:ilvl w:val="0"/>
                <w:numId w:val="1"/>
              </w:numPr>
              <w:spacing w:after="200" w:line="276" w:lineRule="auto"/>
              <w:ind w:left="312" w:hanging="312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решать прикладные задачи в области профессиональной деятельности.</w:t>
            </w:r>
          </w:p>
        </w:tc>
        <w:tc>
          <w:tcPr>
            <w:tcW w:w="2048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решает прикладные задачи в области профессиональной деятельности.</w:t>
            </w:r>
          </w:p>
        </w:tc>
        <w:tc>
          <w:tcPr>
            <w:tcW w:w="1513" w:type="pct"/>
          </w:tcPr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Текущий контроль: </w:t>
            </w:r>
          </w:p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экспертная оценка выполнения практических заданий.</w:t>
            </w:r>
          </w:p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Тестирование, контрольные работы</w:t>
            </w:r>
          </w:p>
          <w:p w:rsidR="00B72A5F" w:rsidRPr="00B72A5F" w:rsidRDefault="00B72A5F" w:rsidP="00B7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72A5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Промежуточная аттестация</w:t>
            </w:r>
          </w:p>
        </w:tc>
      </w:tr>
    </w:tbl>
    <w:p w:rsidR="00B72A5F" w:rsidRPr="00B72A5F" w:rsidRDefault="00B72A5F" w:rsidP="00B72A5F">
      <w:pPr>
        <w:widowControl w:val="0"/>
        <w:snapToGri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A40C3" w:rsidRDefault="00B72A5F"/>
    <w:sectPr w:rsidR="00FA40C3" w:rsidSect="00B72A5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21" w:rsidRDefault="00B72A5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AD5821" w:rsidRDefault="00B72A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2433643"/>
      <w:docPartObj>
        <w:docPartGallery w:val="Page Numbers (Top of Page)"/>
        <w:docPartUnique/>
      </w:docPartObj>
    </w:sdtPr>
    <w:sdtEndPr/>
    <w:sdtContent>
      <w:p w:rsidR="00AD5821" w:rsidRDefault="00B72A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D5821" w:rsidRDefault="00B72A5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21" w:rsidRDefault="00B72A5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AD5821" w:rsidRDefault="00B72A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0FCE"/>
    <w:multiLevelType w:val="hybridMultilevel"/>
    <w:tmpl w:val="BC4057E6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F01857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C98387B"/>
    <w:multiLevelType w:val="hybridMultilevel"/>
    <w:tmpl w:val="BC4057E6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F672C8B"/>
    <w:multiLevelType w:val="hybridMultilevel"/>
    <w:tmpl w:val="1EC0F1D0"/>
    <w:lvl w:ilvl="0" w:tplc="6DC0B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A5F"/>
    <w:rsid w:val="00135457"/>
    <w:rsid w:val="001C616D"/>
    <w:rsid w:val="005909A7"/>
    <w:rsid w:val="00B72A5F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4842D"/>
  <w15:chartTrackingRefBased/>
  <w15:docId w15:val="{A3DFB4FA-D9C3-48F6-BDA9-237715F8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2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2182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2024-11-25T10:46:00Z</dcterms:created>
  <dcterms:modified xsi:type="dcterms:W3CDTF">2024-11-25T10:49:00Z</dcterms:modified>
</cp:coreProperties>
</file>